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A73FA" w14:textId="1642BED1" w:rsidR="00BE5470" w:rsidRPr="00BE5470" w:rsidRDefault="00BE5470" w:rsidP="00BE5470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 w:rsidRPr="00BE5470">
        <w:rPr>
          <w:rFonts w:ascii="Helvetica" w:hAnsi="Helvetica"/>
          <w:b/>
          <w:color w:val="E31A13"/>
          <w:sz w:val="40"/>
          <w:szCs w:val="40"/>
        </w:rPr>
        <w:t>HES Report</w:t>
      </w:r>
      <w:r w:rsidRPr="00BE5470">
        <w:rPr>
          <w:rFonts w:ascii="Helvetica" w:hAnsi="Helvetica"/>
          <w:b/>
          <w:color w:val="E31A13"/>
          <w:sz w:val="40"/>
          <w:szCs w:val="40"/>
        </w:rPr>
        <w:t xml:space="preserve"> Template</w:t>
      </w:r>
    </w:p>
    <w:tbl>
      <w:tblPr>
        <w:tblW w:w="1005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2358"/>
        <w:gridCol w:w="6043"/>
        <w:gridCol w:w="1052"/>
      </w:tblGrid>
      <w:tr w:rsidR="001B3D78" w:rsidRPr="00BE5470" w14:paraId="178CDE4B" w14:textId="77777777" w:rsidTr="00EB720E">
        <w:trPr>
          <w:tblHeader/>
        </w:trPr>
        <w:tc>
          <w:tcPr>
            <w:tcW w:w="60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6A2D5BE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6FEEB6A2" w14:textId="77777777" w:rsidR="00651E0B" w:rsidRPr="007E3D92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 w:rsidRPr="007E3D92"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  <w:t>Section</w:t>
            </w:r>
          </w:p>
        </w:tc>
        <w:tc>
          <w:tcPr>
            <w:tcW w:w="6043" w:type="dxa"/>
            <w:shd w:val="clear" w:color="auto" w:fill="FFFFFF" w:themeFill="background1"/>
            <w:vAlign w:val="center"/>
            <w:hideMark/>
          </w:tcPr>
          <w:p w14:paraId="33E1522C" w14:textId="77777777" w:rsidR="00651E0B" w:rsidRPr="007E3D92" w:rsidRDefault="00651E0B" w:rsidP="001E3CBC">
            <w:pPr>
              <w:spacing w:beforeLines="60" w:before="144" w:afterLines="60" w:after="144" w:line="240" w:lineRule="auto"/>
              <w:ind w:left="283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 w:rsidRPr="007E3D92"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  <w:t>Main content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661A3C6C" w14:textId="77777777" w:rsidR="00651E0B" w:rsidRPr="007E3D92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 w:rsidRPr="007E3D92"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  <w:t>Length (pages)</w:t>
            </w:r>
          </w:p>
        </w:tc>
      </w:tr>
      <w:tr w:rsidR="00BE5470" w:rsidRPr="00BE5470" w14:paraId="5F8A9A19" w14:textId="77777777" w:rsidTr="00EB720E">
        <w:tc>
          <w:tcPr>
            <w:tcW w:w="600" w:type="dxa"/>
            <w:vAlign w:val="center"/>
            <w:hideMark/>
          </w:tcPr>
          <w:p w14:paraId="12389BAC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20B8C058" w14:textId="67F0DC5F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Executive summary</w:t>
            </w:r>
          </w:p>
        </w:tc>
        <w:tc>
          <w:tcPr>
            <w:tcW w:w="6043" w:type="dxa"/>
            <w:vAlign w:val="center"/>
            <w:hideMark/>
          </w:tcPr>
          <w:p w14:paraId="553879A4" w14:textId="77777777" w:rsidR="006A2D90" w:rsidRPr="006A2D90" w:rsidRDefault="006A2D90" w:rsidP="006A2D9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 w:rsidRPr="006A2D90">
              <w:rPr>
                <w:rFonts w:ascii="Helvetica" w:eastAsia="Calibri" w:hAnsi="Helvetica" w:cs="Arial"/>
                <w:sz w:val="20"/>
                <w:szCs w:val="20"/>
              </w:rPr>
              <w:t>To be used as a stand-alone report for those who will not read the full report</w:t>
            </w:r>
          </w:p>
          <w:p w14:paraId="27306299" w14:textId="729F68DC" w:rsidR="00651E0B" w:rsidRPr="00BE5470" w:rsidRDefault="006A2D90" w:rsidP="006A2D9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 w:rsidRPr="006A2D90">
              <w:rPr>
                <w:rFonts w:ascii="Helvetica" w:eastAsia="Calibri" w:hAnsi="Helvetica" w:cs="Arial"/>
                <w:sz w:val="20"/>
                <w:szCs w:val="20"/>
              </w:rPr>
              <w:t>Include the main findings and recommendations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6435117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BE5470" w:rsidRPr="00BE5470" w14:paraId="0E25F8CC" w14:textId="77777777" w:rsidTr="00EB720E">
        <w:tc>
          <w:tcPr>
            <w:tcW w:w="600" w:type="dxa"/>
            <w:vAlign w:val="center"/>
            <w:hideMark/>
          </w:tcPr>
          <w:p w14:paraId="63469A81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3811E56E" w14:textId="7E927FE4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Introduction to the assessment</w:t>
            </w:r>
          </w:p>
        </w:tc>
        <w:tc>
          <w:tcPr>
            <w:tcW w:w="6043" w:type="dxa"/>
            <w:vAlign w:val="center"/>
            <w:hideMark/>
          </w:tcPr>
          <w:p w14:paraId="42B1D629" w14:textId="77777777" w:rsidR="00312E82" w:rsidRPr="00312E82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 w:rsidRPr="00312E82">
              <w:rPr>
                <w:rFonts w:ascii="Helvetica" w:eastAsia="Calibri" w:hAnsi="Helvetica" w:cs="Arial"/>
                <w:sz w:val="20"/>
                <w:szCs w:val="20"/>
              </w:rPr>
              <w:t xml:space="preserve">Assessment objectives, key questions related to the assessment context – development or emergency </w:t>
            </w:r>
          </w:p>
          <w:p w14:paraId="3B71B338" w14:textId="77777777" w:rsidR="00312E82" w:rsidRPr="00312E82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 w:rsidRPr="00312E82">
              <w:rPr>
                <w:rFonts w:ascii="Helvetica" w:eastAsia="Calibri" w:hAnsi="Helvetica" w:cs="Arial"/>
                <w:sz w:val="20"/>
                <w:szCs w:val="20"/>
              </w:rPr>
              <w:t>Methodology, timescale, assessment team, which location/population groups assessed</w:t>
            </w:r>
          </w:p>
          <w:p w14:paraId="13F53A65" w14:textId="77777777" w:rsidR="00312E82" w:rsidRPr="00312E82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 w:rsidRPr="00312E82">
              <w:rPr>
                <w:rFonts w:ascii="Helvetica" w:eastAsia="Calibri" w:hAnsi="Helvetica" w:cs="Arial"/>
                <w:sz w:val="20"/>
                <w:szCs w:val="20"/>
              </w:rPr>
              <w:t>Assumptions, limitations</w:t>
            </w:r>
          </w:p>
          <w:p w14:paraId="6C0E796B" w14:textId="41CE005F" w:rsidR="00651E0B" w:rsidRPr="00BE5470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 w:rsidRPr="00312E82">
              <w:rPr>
                <w:rFonts w:ascii="Helvetica" w:eastAsia="Calibri" w:hAnsi="Helvetica" w:cs="Arial"/>
                <w:sz w:val="20"/>
                <w:szCs w:val="20"/>
              </w:rPr>
              <w:t>Assessment period (normal period and period of interest)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254E6C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1-2</w:t>
            </w:r>
          </w:p>
        </w:tc>
      </w:tr>
      <w:tr w:rsidR="00BE5470" w:rsidRPr="00BE5470" w14:paraId="7740A786" w14:textId="77777777" w:rsidTr="00EB720E">
        <w:tc>
          <w:tcPr>
            <w:tcW w:w="600" w:type="dxa"/>
            <w:vAlign w:val="center"/>
            <w:hideMark/>
          </w:tcPr>
          <w:p w14:paraId="61C66CCC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448B1EB" w14:textId="0D19D8B9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Operational Context Analysis</w:t>
            </w:r>
          </w:p>
        </w:tc>
        <w:tc>
          <w:tcPr>
            <w:tcW w:w="6043" w:type="dxa"/>
            <w:vAlign w:val="center"/>
            <w:hideMark/>
          </w:tcPr>
          <w:p w14:paraId="332C712E" w14:textId="77777777" w:rsidR="00312E82" w:rsidRPr="00312E82" w:rsidRDefault="00312E82" w:rsidP="00312E8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312E82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Economic, political, social and demographic information of the area </w:t>
            </w:r>
          </w:p>
          <w:p w14:paraId="4AFEC8B4" w14:textId="77777777" w:rsidR="00312E82" w:rsidRPr="00312E82" w:rsidRDefault="00312E82" w:rsidP="00312E8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312E82">
              <w:rPr>
                <w:rFonts w:ascii="Helvetica" w:eastAsia="Calibri" w:hAnsi="Helvetica" w:cs="Arial"/>
                <w:bCs/>
                <w:sz w:val="20"/>
                <w:szCs w:val="20"/>
              </w:rPr>
              <w:t>Historical vulnerability context, shocks and trends</w:t>
            </w:r>
          </w:p>
          <w:p w14:paraId="06BD0651" w14:textId="2B6676CF" w:rsidR="00651E0B" w:rsidRPr="00BE5470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hAnsi="Helvetica" w:cs="Arial"/>
                <w:sz w:val="20"/>
                <w:szCs w:val="20"/>
              </w:rPr>
            </w:pPr>
            <w:r w:rsidRPr="00312E82">
              <w:rPr>
                <w:rFonts w:ascii="Helvetica" w:eastAsia="Calibri" w:hAnsi="Helvetica" w:cs="Arial"/>
                <w:bCs/>
                <w:sz w:val="20"/>
                <w:szCs w:val="20"/>
              </w:rPr>
              <w:t>Humanitarian context including, Red Cross Red Crescent presence in the area, including development DRR and resilience work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CA8152A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BE5470" w:rsidRPr="00BE5470" w14:paraId="7DDA2999" w14:textId="77777777" w:rsidTr="00EB720E">
        <w:tc>
          <w:tcPr>
            <w:tcW w:w="600" w:type="dxa"/>
            <w:vAlign w:val="center"/>
          </w:tcPr>
          <w:p w14:paraId="0667B386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535EC843" w14:textId="046F55F2" w:rsidR="00651E0B" w:rsidRPr="00BE5470" w:rsidRDefault="009E5153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Livelihoods, labour market, food production systems and seasonality</w:t>
            </w:r>
          </w:p>
        </w:tc>
        <w:tc>
          <w:tcPr>
            <w:tcW w:w="6043" w:type="dxa"/>
            <w:vAlign w:val="center"/>
            <w:hideMark/>
          </w:tcPr>
          <w:p w14:paraId="5B15E287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>Livelihood zones</w:t>
            </w:r>
          </w:p>
          <w:p w14:paraId="71A0468E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 xml:space="preserve">Main labour market systems </w:t>
            </w:r>
          </w:p>
          <w:p w14:paraId="2CBFBCE8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>Main food production systems and seasonality</w:t>
            </w:r>
          </w:p>
          <w:p w14:paraId="52BEEBEB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>Livelihood groups and main seasonal activities for each livelihood group</w:t>
            </w:r>
          </w:p>
          <w:p w14:paraId="016D75D5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 xml:space="preserve">Socio-economic groups description and indicators </w:t>
            </w:r>
          </w:p>
          <w:p w14:paraId="5F4E2F97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 xml:space="preserve">Food sources for each socio-economic group </w:t>
            </w:r>
          </w:p>
          <w:p w14:paraId="55848B12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>Household income sources for each socio-economic group</w:t>
            </w:r>
          </w:p>
          <w:p w14:paraId="58D82753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>Changes in food and income sources and seasonality</w:t>
            </w:r>
          </w:p>
          <w:p w14:paraId="423F9A0D" w14:textId="776989AB" w:rsidR="00651E0B" w:rsidRPr="00BE5470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E5153">
              <w:rPr>
                <w:rFonts w:ascii="Helvetica" w:eastAsia="Calibri" w:hAnsi="Helvetica" w:cs="Arial"/>
                <w:sz w:val="20"/>
                <w:szCs w:val="20"/>
              </w:rPr>
              <w:t>Main food market systems, availability and access to food in time and space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D05AD68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3-4</w:t>
            </w:r>
          </w:p>
        </w:tc>
      </w:tr>
      <w:tr w:rsidR="00BE5470" w:rsidRPr="00BE5470" w14:paraId="107AF062" w14:textId="77777777" w:rsidTr="00EB720E">
        <w:tc>
          <w:tcPr>
            <w:tcW w:w="600" w:type="dxa"/>
            <w:vAlign w:val="center"/>
          </w:tcPr>
          <w:p w14:paraId="357AC2FA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4196B5FB" w14:textId="00A429E3" w:rsidR="00651E0B" w:rsidRPr="005E0A19" w:rsidRDefault="005E0A19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5E0A19">
              <w:rPr>
                <w:rFonts w:ascii="Helvetica" w:eastAsia="Calibri" w:hAnsi="Helvetica" w:cs="Arial"/>
                <w:b/>
                <w:sz w:val="20"/>
                <w:szCs w:val="20"/>
              </w:rPr>
              <w:t>Household consumption patterns, priority needs and consumer price trends for key household and livelihood items</w:t>
            </w:r>
          </w:p>
        </w:tc>
        <w:tc>
          <w:tcPr>
            <w:tcW w:w="6043" w:type="dxa"/>
            <w:vAlign w:val="center"/>
          </w:tcPr>
          <w:p w14:paraId="6B678B60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AA3741">
              <w:rPr>
                <w:rFonts w:ascii="Helvetica" w:eastAsia="Calibri" w:hAnsi="Helvetica" w:cs="Arial"/>
                <w:sz w:val="20"/>
                <w:szCs w:val="20"/>
              </w:rPr>
              <w:t>Household expenditures in different seasons</w:t>
            </w:r>
          </w:p>
          <w:p w14:paraId="7E5AE213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AA3741">
              <w:rPr>
                <w:rFonts w:ascii="Helvetica" w:eastAsia="Calibri" w:hAnsi="Helvetica" w:cs="Arial"/>
                <w:sz w:val="20"/>
                <w:szCs w:val="20"/>
              </w:rPr>
              <w:t xml:space="preserve">Household consumption patterns, priority needs and seasonal trends </w:t>
            </w:r>
          </w:p>
          <w:p w14:paraId="7F9FEB02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AA3741">
              <w:rPr>
                <w:rFonts w:ascii="Helvetica" w:eastAsia="Calibri" w:hAnsi="Helvetica" w:cs="Arial"/>
                <w:sz w:val="20"/>
                <w:szCs w:val="20"/>
              </w:rPr>
              <w:t xml:space="preserve">Livelihoods assets required and cost </w:t>
            </w:r>
          </w:p>
          <w:p w14:paraId="3507B286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AA3741">
              <w:rPr>
                <w:rFonts w:ascii="Helvetica" w:eastAsia="Calibri" w:hAnsi="Helvetica" w:cs="Arial"/>
                <w:sz w:val="20"/>
                <w:szCs w:val="20"/>
              </w:rPr>
              <w:t>Price trends for key household food, non-food and services in a year, normal times, between seasons (and post-disaster if applicable)</w:t>
            </w:r>
          </w:p>
          <w:p w14:paraId="5BA3F81E" w14:textId="75F66349" w:rsidR="00651E0B" w:rsidRPr="00BE5470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AA3741">
              <w:rPr>
                <w:rFonts w:ascii="Helvetica" w:eastAsia="Calibri" w:hAnsi="Helvetica" w:cs="Arial"/>
                <w:sz w:val="20"/>
                <w:szCs w:val="20"/>
              </w:rPr>
              <w:t>Purchase capacity/power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3C728591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BE5470" w:rsidRPr="00BE5470" w14:paraId="107EA521" w14:textId="77777777" w:rsidTr="00EB720E">
        <w:tc>
          <w:tcPr>
            <w:tcW w:w="600" w:type="dxa"/>
            <w:vAlign w:val="center"/>
          </w:tcPr>
          <w:p w14:paraId="576497DF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49232FA9" w14:textId="77777777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Main food and financial services market systems, functionality and risks</w:t>
            </w:r>
          </w:p>
        </w:tc>
        <w:tc>
          <w:tcPr>
            <w:tcW w:w="6043" w:type="dxa"/>
            <w:vAlign w:val="center"/>
            <w:hideMark/>
          </w:tcPr>
          <w:p w14:paraId="296B3F3B" w14:textId="77777777" w:rsidR="00312F70" w:rsidRPr="00312F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312F70">
              <w:rPr>
                <w:rFonts w:ascii="Helvetica" w:eastAsia="Calibri" w:hAnsi="Helvetica" w:cs="Arial"/>
                <w:sz w:val="20"/>
                <w:szCs w:val="20"/>
              </w:rPr>
              <w:t xml:space="preserve">Critical food market systems, availability and access </w:t>
            </w:r>
          </w:p>
          <w:p w14:paraId="1265757B" w14:textId="77777777" w:rsidR="00312F70" w:rsidRPr="00312F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312F70">
              <w:rPr>
                <w:rFonts w:ascii="Helvetica" w:eastAsia="Calibri" w:hAnsi="Helvetica" w:cs="Arial"/>
                <w:sz w:val="20"/>
                <w:szCs w:val="20"/>
              </w:rPr>
              <w:t>Food markets structure, seasonal behaviour and trends</w:t>
            </w:r>
          </w:p>
          <w:p w14:paraId="5958A841" w14:textId="77777777" w:rsidR="00312F70" w:rsidRPr="00312F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312F70">
              <w:rPr>
                <w:rFonts w:ascii="Helvetica" w:eastAsia="Calibri" w:hAnsi="Helvetica" w:cs="Arial"/>
                <w:sz w:val="20"/>
                <w:szCs w:val="20"/>
              </w:rPr>
              <w:t>Critical financial service provider market systems, structure, seasonal behaviour and trends</w:t>
            </w:r>
          </w:p>
          <w:p w14:paraId="46A38888" w14:textId="393BA4C6" w:rsidR="00651E0B" w:rsidRPr="00BE54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312F70">
              <w:rPr>
                <w:rFonts w:ascii="Helvetica" w:eastAsia="Calibri" w:hAnsi="Helvetica" w:cs="Arial"/>
                <w:sz w:val="20"/>
                <w:szCs w:val="20"/>
              </w:rPr>
              <w:t>Market function related demand and supply risks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AB9AF1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BE5470" w:rsidRPr="00BE5470" w14:paraId="586FBEB1" w14:textId="77777777" w:rsidTr="00EB720E">
        <w:trPr>
          <w:trHeight w:val="973"/>
        </w:trPr>
        <w:tc>
          <w:tcPr>
            <w:tcW w:w="600" w:type="dxa"/>
            <w:vAlign w:val="center"/>
          </w:tcPr>
          <w:p w14:paraId="65919710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D5D23DF" w14:textId="77777777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Coping strategies, and social safety nets</w:t>
            </w:r>
          </w:p>
        </w:tc>
        <w:tc>
          <w:tcPr>
            <w:tcW w:w="6043" w:type="dxa"/>
            <w:vAlign w:val="center"/>
            <w:hideMark/>
          </w:tcPr>
          <w:p w14:paraId="0B25CF78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A86076">
              <w:rPr>
                <w:rFonts w:ascii="Helvetica" w:eastAsia="Calibri" w:hAnsi="Helvetica" w:cs="Arial"/>
                <w:bCs/>
                <w:sz w:val="20"/>
                <w:szCs w:val="20"/>
              </w:rPr>
              <w:t>Coping strategy, severity and seasonal trends per socio-economic group</w:t>
            </w:r>
          </w:p>
          <w:p w14:paraId="4494E644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A86076">
              <w:rPr>
                <w:rFonts w:ascii="Helvetica" w:eastAsia="Calibri" w:hAnsi="Helvetica" w:cs="Arial"/>
                <w:bCs/>
                <w:sz w:val="20"/>
                <w:szCs w:val="20"/>
              </w:rPr>
              <w:t>Severity of purchasing on credit or accruing debt on household economic security</w:t>
            </w:r>
          </w:p>
          <w:p w14:paraId="1F5296F9" w14:textId="7D2D7C6F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eastAsia="Calibri" w:hAnsi="Helvetica" w:cs="Arial"/>
                <w:bCs/>
                <w:sz w:val="20"/>
                <w:szCs w:val="20"/>
              </w:rPr>
              <w:t>G</w:t>
            </w:r>
            <w:r w:rsidRPr="00A86076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overnment social protection schemes in place </w:t>
            </w:r>
          </w:p>
          <w:p w14:paraId="3E7680E2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A86076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Other social assistance programmes </w:t>
            </w:r>
          </w:p>
          <w:p w14:paraId="633B414E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A86076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Coordination mechanisms </w:t>
            </w:r>
          </w:p>
          <w:p w14:paraId="3F4DA58E" w14:textId="73453A0E" w:rsidR="00651E0B" w:rsidRPr="0076533C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A86076">
              <w:rPr>
                <w:rFonts w:ascii="Helvetica" w:eastAsia="Calibri" w:hAnsi="Helvetica" w:cs="Arial"/>
                <w:bCs/>
                <w:sz w:val="20"/>
                <w:szCs w:val="20"/>
              </w:rPr>
              <w:t>The role and experience of the RCRC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0D4FBA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  <w:p w14:paraId="25C6D89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1E3CBC" w:rsidRPr="00BE5470" w14:paraId="5A3E9ED4" w14:textId="77777777" w:rsidTr="00EB720E">
        <w:tc>
          <w:tcPr>
            <w:tcW w:w="600" w:type="dxa"/>
            <w:vAlign w:val="center"/>
            <w:hideMark/>
          </w:tcPr>
          <w:p w14:paraId="51F38216" w14:textId="77777777" w:rsidR="001E3CBC" w:rsidRPr="001B3D78" w:rsidRDefault="001E3CBC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75CC9C5B" w14:textId="7898F9E2" w:rsidR="001E3CBC" w:rsidRPr="00BE5470" w:rsidRDefault="001E3CBC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Overall analysis conclusions</w:t>
            </w:r>
          </w:p>
        </w:tc>
        <w:tc>
          <w:tcPr>
            <w:tcW w:w="6043" w:type="dxa"/>
            <w:vAlign w:val="center"/>
            <w:hideMark/>
          </w:tcPr>
          <w:p w14:paraId="18E33554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 w:rsidRPr="00A86076">
              <w:rPr>
                <w:rFonts w:ascii="Helvetica" w:eastAsia="Calibri Light" w:hAnsi="Helvetica" w:cs="Arial"/>
                <w:sz w:val="20"/>
                <w:szCs w:val="20"/>
              </w:rPr>
              <w:t xml:space="preserve">Household economic security thresholds and gaps </w:t>
            </w:r>
          </w:p>
          <w:p w14:paraId="5F819A93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 w:rsidRPr="00A86076">
              <w:rPr>
                <w:rFonts w:ascii="Helvetica" w:eastAsia="Calibri Light" w:hAnsi="Helvetica" w:cs="Arial"/>
                <w:sz w:val="20"/>
                <w:szCs w:val="20"/>
              </w:rPr>
              <w:t>Description of the severity and scale of needs and trends, populations priorities, and likely evolution over time</w:t>
            </w:r>
          </w:p>
          <w:p w14:paraId="0A13E90D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 w:rsidRPr="00A86076">
              <w:rPr>
                <w:rFonts w:ascii="Helvetica" w:eastAsia="Calibri Light" w:hAnsi="Helvetica" w:cs="Arial"/>
                <w:sz w:val="20"/>
                <w:szCs w:val="20"/>
              </w:rPr>
              <w:t xml:space="preserve">Food security and basic needs status and needs of support </w:t>
            </w:r>
          </w:p>
          <w:p w14:paraId="232439E4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A86076">
              <w:rPr>
                <w:rFonts w:ascii="Helvetica" w:eastAsia="Calibri Light" w:hAnsi="Helvetica" w:cs="Arial"/>
                <w:sz w:val="20"/>
                <w:szCs w:val="20"/>
              </w:rPr>
              <w:t>Livelihoods status and needs of support</w:t>
            </w:r>
          </w:p>
          <w:p w14:paraId="3ACC0B2D" w14:textId="6EB7FAFA" w:rsidR="001E3CBC" w:rsidRPr="00BE5470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A86076">
              <w:rPr>
                <w:rFonts w:ascii="Helvetica" w:eastAsia="Calibri Light" w:hAnsi="Helvetica" w:cs="Arial"/>
                <w:sz w:val="20"/>
                <w:szCs w:val="20"/>
              </w:rPr>
              <w:t>Scenario planning, seasonal changes, future and ongoing additional risks</w:t>
            </w:r>
            <w:r w:rsidRPr="00A86076">
              <w:rPr>
                <w:rFonts w:ascii="Helvetica" w:eastAsia="Calibri Light" w:hAnsi="Helvetica" w:cs="Arial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0D5843B" w14:textId="77777777" w:rsidR="001E3CBC" w:rsidRPr="00BE5470" w:rsidRDefault="001E3CBC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3-4</w:t>
            </w:r>
          </w:p>
        </w:tc>
      </w:tr>
      <w:tr w:rsidR="00BE5470" w:rsidRPr="00BE5470" w14:paraId="4E50E309" w14:textId="77777777" w:rsidTr="00EB720E">
        <w:tc>
          <w:tcPr>
            <w:tcW w:w="600" w:type="dxa"/>
            <w:vAlign w:val="center"/>
            <w:hideMark/>
          </w:tcPr>
          <w:p w14:paraId="2F600B3A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29B6C3E" w14:textId="339BE44F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Stakeholders response analysis</w:t>
            </w:r>
          </w:p>
        </w:tc>
        <w:tc>
          <w:tcPr>
            <w:tcW w:w="6043" w:type="dxa"/>
            <w:vAlign w:val="center"/>
            <w:hideMark/>
          </w:tcPr>
          <w:p w14:paraId="7A11DFF5" w14:textId="77777777" w:rsidR="001E3CBC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 w:rsidRPr="001E3CBC">
              <w:rPr>
                <w:rFonts w:ascii="Helvetica" w:eastAsia="Calibri Light" w:hAnsi="Helvetica" w:cs="Arial"/>
                <w:sz w:val="20"/>
                <w:szCs w:val="20"/>
              </w:rPr>
              <w:t>Current capacity and priorities of RCRC – including resources available</w:t>
            </w:r>
          </w:p>
          <w:p w14:paraId="1AC9BB7C" w14:textId="77777777" w:rsidR="001E3CBC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 w:rsidRPr="001E3CBC">
              <w:rPr>
                <w:rFonts w:ascii="Helvetica" w:eastAsia="Calibri Light" w:hAnsi="Helvetica" w:cs="Arial"/>
                <w:sz w:val="20"/>
                <w:szCs w:val="20"/>
              </w:rPr>
              <w:t xml:space="preserve">Stakeholders support </w:t>
            </w:r>
          </w:p>
          <w:p w14:paraId="482A49CE" w14:textId="77777777" w:rsidR="001E3CBC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 w:rsidRPr="001E3CBC">
              <w:rPr>
                <w:rFonts w:ascii="Helvetica" w:eastAsia="Calibri Light" w:hAnsi="Helvetica" w:cs="Arial"/>
                <w:sz w:val="20"/>
                <w:szCs w:val="20"/>
              </w:rPr>
              <w:t>Current and planned responses by government, other agencies and their capacities (put in a table)</w:t>
            </w:r>
          </w:p>
          <w:p w14:paraId="2EA25EAC" w14:textId="195E41CC" w:rsidR="00651E0B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1E3CBC">
              <w:rPr>
                <w:rFonts w:ascii="Helvetica" w:eastAsia="Calibri Light" w:hAnsi="Helvetica" w:cs="Arial"/>
                <w:sz w:val="20"/>
                <w:szCs w:val="20"/>
              </w:rPr>
              <w:t>Is current and planned stakeholder response sufficient to meet basic needs and to support livelihoods (including shelter)? If not, what are the gaps?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616A8A7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1-2</w:t>
            </w:r>
          </w:p>
        </w:tc>
      </w:tr>
      <w:tr w:rsidR="00BE5470" w:rsidRPr="00BE5470" w14:paraId="2E359930" w14:textId="77777777" w:rsidTr="00EB720E">
        <w:tc>
          <w:tcPr>
            <w:tcW w:w="600" w:type="dxa"/>
            <w:vAlign w:val="center"/>
            <w:hideMark/>
          </w:tcPr>
          <w:p w14:paraId="1022BE58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FECE2EE" w14:textId="77777777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Annexes</w:t>
            </w:r>
          </w:p>
        </w:tc>
        <w:tc>
          <w:tcPr>
            <w:tcW w:w="6043" w:type="dxa"/>
            <w:vAlign w:val="center"/>
          </w:tcPr>
          <w:p w14:paraId="5DCA7756" w14:textId="77777777" w:rsidR="00651E0B" w:rsidRPr="00BE5470" w:rsidRDefault="00651E0B" w:rsidP="001E3CBC">
            <w:pPr>
              <w:spacing w:beforeLines="60" w:before="144" w:afterLines="60" w:after="144" w:line="240" w:lineRule="auto"/>
              <w:ind w:left="317"/>
              <w:rPr>
                <w:rFonts w:ascii="Helvetica" w:eastAsia="Calibri" w:hAnsi="Helvetica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3B5104E5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As needed</w:t>
            </w:r>
          </w:p>
        </w:tc>
      </w:tr>
    </w:tbl>
    <w:p w14:paraId="594291AA" w14:textId="77777777" w:rsidR="00DB2CB9" w:rsidRPr="00BE5470" w:rsidRDefault="00DB2CB9">
      <w:pPr>
        <w:rPr>
          <w:rFonts w:ascii="Helvetica" w:hAnsi="Helvetica"/>
        </w:rPr>
      </w:pPr>
    </w:p>
    <w:sectPr w:rsidR="00DB2CB9" w:rsidRPr="00BE5470" w:rsidSect="0055707F">
      <w:headerReference w:type="default" r:id="rId7"/>
      <w:pgSz w:w="11906" w:h="16838"/>
      <w:pgMar w:top="1440" w:right="1440" w:bottom="12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DF030" w14:textId="77777777" w:rsidR="0054343F" w:rsidRDefault="0054343F" w:rsidP="00BE5470">
      <w:pPr>
        <w:spacing w:after="0" w:line="240" w:lineRule="auto"/>
      </w:pPr>
      <w:r>
        <w:separator/>
      </w:r>
    </w:p>
  </w:endnote>
  <w:endnote w:type="continuationSeparator" w:id="0">
    <w:p w14:paraId="188DA55B" w14:textId="77777777" w:rsidR="0054343F" w:rsidRDefault="0054343F" w:rsidP="00BE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36297" w14:textId="77777777" w:rsidR="0054343F" w:rsidRDefault="0054343F" w:rsidP="00BE5470">
      <w:pPr>
        <w:spacing w:after="0" w:line="240" w:lineRule="auto"/>
      </w:pPr>
      <w:r>
        <w:separator/>
      </w:r>
    </w:p>
  </w:footnote>
  <w:footnote w:type="continuationSeparator" w:id="0">
    <w:p w14:paraId="365EF941" w14:textId="77777777" w:rsidR="0054343F" w:rsidRDefault="0054343F" w:rsidP="00BE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59914" w14:textId="77777777" w:rsidR="00BE5470" w:rsidRPr="00201371" w:rsidRDefault="00BE5470" w:rsidP="00BE5470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</w:pPr>
    <w:r w:rsidRPr="00201371"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  <w:t>Template</w:t>
    </w:r>
  </w:p>
  <w:p w14:paraId="49C12598" w14:textId="77777777" w:rsidR="00BE5470" w:rsidRDefault="00BE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176D0"/>
    <w:multiLevelType w:val="hybridMultilevel"/>
    <w:tmpl w:val="BC36D2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B459F"/>
    <w:multiLevelType w:val="hybridMultilevel"/>
    <w:tmpl w:val="5982421E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6D4"/>
    <w:multiLevelType w:val="hybridMultilevel"/>
    <w:tmpl w:val="57027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B207C"/>
    <w:multiLevelType w:val="hybridMultilevel"/>
    <w:tmpl w:val="D17890E8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1992"/>
    <w:multiLevelType w:val="hybridMultilevel"/>
    <w:tmpl w:val="3C96B43E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71DE1"/>
    <w:multiLevelType w:val="hybridMultilevel"/>
    <w:tmpl w:val="D9984C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50080"/>
    <w:multiLevelType w:val="hybridMultilevel"/>
    <w:tmpl w:val="DF8C7B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79D4ECB"/>
    <w:multiLevelType w:val="hybridMultilevel"/>
    <w:tmpl w:val="86EC7A4E"/>
    <w:lvl w:ilvl="0" w:tplc="4C8E341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2F4"/>
    <w:multiLevelType w:val="hybridMultilevel"/>
    <w:tmpl w:val="7708E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A6D45"/>
    <w:multiLevelType w:val="multilevel"/>
    <w:tmpl w:val="8402C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B9"/>
    <w:rsid w:val="001A0DC3"/>
    <w:rsid w:val="001B3D78"/>
    <w:rsid w:val="001E3CBC"/>
    <w:rsid w:val="00264E39"/>
    <w:rsid w:val="00312E82"/>
    <w:rsid w:val="00312F70"/>
    <w:rsid w:val="0054343F"/>
    <w:rsid w:val="0055707F"/>
    <w:rsid w:val="005E0A19"/>
    <w:rsid w:val="00651E0B"/>
    <w:rsid w:val="006A2D90"/>
    <w:rsid w:val="006C09F2"/>
    <w:rsid w:val="0076533C"/>
    <w:rsid w:val="007E3D92"/>
    <w:rsid w:val="009E5153"/>
    <w:rsid w:val="00A86076"/>
    <w:rsid w:val="00AA3741"/>
    <w:rsid w:val="00B37A6F"/>
    <w:rsid w:val="00BE5470"/>
    <w:rsid w:val="00DB2CB9"/>
    <w:rsid w:val="00E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26F2"/>
  <w15:chartTrackingRefBased/>
  <w15:docId w15:val="{51470544-5B83-404F-B95F-5403611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70"/>
    <w:pPr>
      <w:keepNext/>
      <w:keepLines/>
      <w:numPr>
        <w:numId w:val="9"/>
      </w:numPr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B2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B9"/>
    <w:rPr>
      <w:sz w:val="20"/>
      <w:szCs w:val="20"/>
    </w:rPr>
  </w:style>
  <w:style w:type="character" w:styleId="CommentReference">
    <w:name w:val="annotation reference"/>
    <w:uiPriority w:val="99"/>
    <w:unhideWhenUsed/>
    <w:rsid w:val="00DB2CB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B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,FooterText,List Paragraph1,Colorful List Accent 1,numbered,列出段落,列出段落1,Bulletr List Paragraph,List Paragraph2,List Paragraph21,Párrafo de lista1,Parágrafo da Lista1,リスト段落1,Plan,Dot pt,F5 List Paragraph,????,normal,WB Para,RM1"/>
    <w:basedOn w:val="Normal"/>
    <w:link w:val="ListParagraphChar"/>
    <w:uiPriority w:val="34"/>
    <w:qFormat/>
    <w:rsid w:val="00DB2CB9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numbered Char,列出段落 Char,列出段落1 Char,Bulletr List Paragraph Char,List Paragraph2 Char,List Paragraph21 Char,Párrafo de lista1 Char,リスト段落1 Char,Plan Char"/>
    <w:link w:val="ListParagraph"/>
    <w:uiPriority w:val="34"/>
    <w:locked/>
    <w:rsid w:val="00264E39"/>
  </w:style>
  <w:style w:type="paragraph" w:styleId="Header">
    <w:name w:val="header"/>
    <w:basedOn w:val="Normal"/>
    <w:link w:val="HeaderCh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0"/>
  </w:style>
  <w:style w:type="paragraph" w:styleId="Footer">
    <w:name w:val="footer"/>
    <w:basedOn w:val="Normal"/>
    <w:link w:val="FooterCh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0"/>
  </w:style>
  <w:style w:type="character" w:customStyle="1" w:styleId="Heading1Char">
    <w:name w:val="Heading 1 Char"/>
    <w:basedOn w:val="DefaultParagraphFont"/>
    <w:link w:val="Heading1"/>
    <w:uiPriority w:val="9"/>
    <w:rsid w:val="00BE5470"/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Gulei</dc:creator>
  <cp:keywords/>
  <dc:description/>
  <cp:lastModifiedBy>Virginia Delgado</cp:lastModifiedBy>
  <cp:revision>17</cp:revision>
  <dcterms:created xsi:type="dcterms:W3CDTF">2020-12-02T12:59:00Z</dcterms:created>
  <dcterms:modified xsi:type="dcterms:W3CDTF">2020-12-02T13:17:00Z</dcterms:modified>
</cp:coreProperties>
</file>